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ADD" w:rsidRPr="00DA7ADD" w:rsidRDefault="00DA7ADD" w:rsidP="00DA7ADD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ANEXA Nr. 10</w:t>
      </w:r>
      <w:r w:rsidRPr="00DA7AD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</w: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(Anexa nr. 10 </w:t>
      </w:r>
    </w:p>
    <w:p w:rsidR="00DA7ADD" w:rsidRPr="00DA7ADD" w:rsidRDefault="00DA7ADD" w:rsidP="00DA7ADD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la normele metodologice)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A7ADD" w:rsidRPr="000E57F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Raport de evaluare a implementarii Legii nr. 544/2001 (antet)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E57FD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Primaria Orasului Somcuta Mare</w:t>
      </w:r>
    </w:p>
    <w:p w:rsidR="000E57FD" w:rsidRDefault="000E57FD" w:rsidP="000E57FD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E57FD" w:rsidRDefault="000E57FD" w:rsidP="000E57F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       </w:t>
      </w:r>
      <w:r w:rsidR="00636B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Elaborat</w:t>
      </w:r>
    </w:p>
    <w:p w:rsidR="00DA7ADD" w:rsidRPr="00DA7ADD" w:rsidRDefault="000E57FD" w:rsidP="00636B53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            </w:t>
      </w:r>
      <w:r w:rsidR="00636B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36B53">
        <w:rPr>
          <w:rFonts w:ascii="Times New Roman" w:eastAsia="Times New Roman" w:hAnsi="Times New Roman" w:cs="Times New Roman"/>
          <w:sz w:val="24"/>
          <w:szCs w:val="24"/>
          <w:lang w:eastAsia="ro-RO"/>
        </w:rPr>
        <w:t>Matei Marioara</w:t>
      </w:r>
      <w:r w:rsidR="00DA7ADD"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A7ADD"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Responsabil/Sef compartiment</w:t>
      </w:r>
    </w:p>
    <w:p w:rsidR="00DA7ADD" w:rsidRPr="00DA7ADD" w:rsidRDefault="00DA7ADD" w:rsidP="00DA7ADD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A7ADD" w:rsidRPr="00DA7ADD" w:rsidRDefault="00DA7ADD" w:rsidP="00DA7AD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RAPORT DE EVALUARE</w:t>
      </w:r>
      <w:r w:rsidRPr="00DA7AD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</w: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 implementarii Legii nr. 544/2001 </w:t>
      </w:r>
    </w:p>
    <w:p w:rsidR="00DA7ADD" w:rsidRPr="00DA7ADD" w:rsidRDefault="00DA7ADD" w:rsidP="00DA7AD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E57F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 anul 201</w:t>
      </w:r>
      <w:r w:rsidR="002B34E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9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</w:t>
      </w:r>
      <w:r w:rsidR="00636B5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</w:t>
      </w:r>
      <w:r w:rsidR="00636B53">
        <w:rPr>
          <w:rFonts w:ascii="Times New Roman" w:eastAsia="Times New Roman" w:hAnsi="Times New Roman" w:cs="Times New Roman"/>
          <w:sz w:val="24"/>
          <w:szCs w:val="24"/>
          <w:lang w:eastAsia="ro-RO"/>
        </w:rPr>
        <w:t>a Matei Marioara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, responsabil de aplicarea Legii nr. 544/2001, cu modificarile si c</w:t>
      </w:r>
      <w:r w:rsidR="000E57F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ompletarile ulterioare, în anul </w:t>
      </w:r>
      <w:r w:rsidR="00636B53">
        <w:rPr>
          <w:rFonts w:ascii="Times New Roman" w:eastAsia="Times New Roman" w:hAnsi="Times New Roman" w:cs="Times New Roman"/>
          <w:sz w:val="24"/>
          <w:szCs w:val="24"/>
          <w:lang w:eastAsia="ro-RO"/>
        </w:rPr>
        <w:t>201</w:t>
      </w:r>
      <w:r w:rsidR="002B34ED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, prezint actualul raport de evaluare interna finalizat în urma aplicarii procedurilor de acces la informatii de interes public, prin care apreciez ca activitatea specifica a institutiei a fost: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Foarte buna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Satisfacatoare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Nesatisfacatoare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Îmi întemeiez aceste observatii pe urmatoarele considerente si rezultate privind anul </w:t>
      </w:r>
      <w:r w:rsidR="00636B53" w:rsidRPr="00636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201</w:t>
      </w:r>
      <w:r w:rsidR="007537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9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I. Resurse si proces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1. Cum apreciati resursele umane disponibile pentru activitatea de furnizare a informatiilor de interes public?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Suficiente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Insuficiente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2. Apreciati ca resursele material disponibile pentru activitatea de furnizarea informatiilor de interes public sunt: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Suficiente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Insuficiente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3. Cum apreciati colaborarea cu directiile de specialitate din cadrul institutiei dumneavoastra în furnizarea accesului la informatii de interes public: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Foarte buna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Satisfacatoare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Nesatisfacatoare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II. Rezultate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A. Informatii publicate din oficiu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1. Institutia dumneavoastra a afisat informatiile/documentele comunicate din oficiu, conform art. 5 din Legea nr. 544/2001, cu modificarile si completarile ulterioare?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Pe pagina de internet</w:t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br/>
      </w:r>
      <w:r w:rsidRPr="00DA7ADD">
        <w:rPr>
          <w:rFonts w:ascii="Times New Roman" w:eastAsia="Calibri" w:hAnsi="Times New Roman" w:cs="Times New Roman"/>
          <w:b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b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La sediul institutiei</w:t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presa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Monitorul Oficial al României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alta modalitate: 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2. Apreciati ca afisarea informatiilor a fost suficient de vizibila pentru cei interesati?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Da</w:t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3. Care sunt solutiile pentru cresterea vizibilitatii informatiilor publicate, pe care institutia dumneavoastra le-au aplicat?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a) </w:t>
      </w:r>
      <w:r w:rsidR="00072F5D">
        <w:rPr>
          <w:rFonts w:ascii="Times New Roman" w:eastAsia="Times New Roman" w:hAnsi="Times New Roman" w:cs="Times New Roman"/>
          <w:sz w:val="24"/>
          <w:szCs w:val="24"/>
          <w:lang w:eastAsia="ro-RO"/>
        </w:rPr>
        <w:t>Se publica la afisier si site ul Primariei Orasului Somcuta Mare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b) ..........................................................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c) ...................…......................................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  4. A publicat institutia dumneavoastra seturi de date suplimentare din oficiu, fata de cele minimale prevazute de lege?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Da, acestea fiind:.................................................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Nu</w:t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br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  5. Sunt informatiile publicate într-un format deschis?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Da</w:t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6. Care sunt masurile interne pe care intentionati sa le aplicati pentru publicarea unui numar cât mai mare de seturi de date în format deschis?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......................................................................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  B. Informatii furnizate la cerere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866"/>
        <w:gridCol w:w="2008"/>
        <w:gridCol w:w="1865"/>
        <w:gridCol w:w="1865"/>
        <w:gridCol w:w="2151"/>
      </w:tblGrid>
      <w:tr w:rsidR="00DA7ADD" w:rsidRPr="00DA7ADD" w:rsidTr="00DA7ADD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 Numarul total de solicitari de informatii de interes public</w:t>
            </w:r>
          </w:p>
        </w:tc>
        <w:tc>
          <w:tcPr>
            <w:tcW w:w="1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functie de solicitant</w:t>
            </w:r>
          </w:p>
        </w:tc>
        <w:tc>
          <w:tcPr>
            <w:tcW w:w="20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Dupa modalitatea de adresare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la persoane fizice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la persoane juridice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suport hârtie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suport electronic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verbal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3049F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3049F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3049F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3049F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3049F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3049F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</w:tr>
    </w:tbl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  <w:t> </w:t>
      </w:r>
    </w:p>
    <w:tbl>
      <w:tblPr>
        <w:tblW w:w="140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0"/>
        <w:gridCol w:w="4194"/>
      </w:tblGrid>
      <w:tr w:rsidR="00DA7ADD" w:rsidRPr="00DA7ADD" w:rsidTr="000E57FD">
        <w:trPr>
          <w:tblCellSpacing w:w="0" w:type="dxa"/>
        </w:trPr>
        <w:tc>
          <w:tcPr>
            <w:tcW w:w="14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Departajare pe domenii de interes</w:t>
            </w:r>
          </w:p>
        </w:tc>
      </w:tr>
      <w:tr w:rsidR="00DA7ADD" w:rsidRPr="00DA7ADD" w:rsidTr="000E57FD">
        <w:trPr>
          <w:tblCellSpacing w:w="0" w:type="dxa"/>
        </w:trPr>
        <w:tc>
          <w:tcPr>
            <w:tcW w:w="9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a) Utilizarea banilor publici (contracte, investitii, cheltuieli etc.)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A7ADD" w:rsidRPr="00DA7ADD" w:rsidTr="000E57FD">
        <w:trPr>
          <w:tblCellSpacing w:w="0" w:type="dxa"/>
        </w:trPr>
        <w:tc>
          <w:tcPr>
            <w:tcW w:w="9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b) Modul de îndeplinire a atributiilor institutiei publice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X</w:t>
            </w:r>
          </w:p>
        </w:tc>
      </w:tr>
      <w:tr w:rsidR="00DA7ADD" w:rsidRPr="00DA7ADD" w:rsidTr="000E57FD">
        <w:trPr>
          <w:tblCellSpacing w:w="0" w:type="dxa"/>
        </w:trPr>
        <w:tc>
          <w:tcPr>
            <w:tcW w:w="9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c) Acte normative, reglementari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X</w:t>
            </w:r>
          </w:p>
        </w:tc>
      </w:tr>
      <w:tr w:rsidR="00DA7ADD" w:rsidRPr="00DA7ADD" w:rsidTr="000E57FD">
        <w:trPr>
          <w:tblCellSpacing w:w="0" w:type="dxa"/>
        </w:trPr>
        <w:tc>
          <w:tcPr>
            <w:tcW w:w="9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d) Activitatea liderilor institutiei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A7ADD" w:rsidRPr="00DA7ADD" w:rsidTr="000E57FD">
        <w:trPr>
          <w:tblCellSpacing w:w="0" w:type="dxa"/>
        </w:trPr>
        <w:tc>
          <w:tcPr>
            <w:tcW w:w="9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e) Informatii privind modul de aplicare a Legii nr. 544/2001, cu modificarile si completarile ulterioare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A7ADD" w:rsidRPr="00DA7ADD" w:rsidTr="000E57FD">
        <w:trPr>
          <w:tblCellSpacing w:w="0" w:type="dxa"/>
        </w:trPr>
        <w:tc>
          <w:tcPr>
            <w:tcW w:w="9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f) Altele, cu mentionarea acestora: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  <w:t> </w:t>
      </w:r>
    </w:p>
    <w:tbl>
      <w:tblPr>
        <w:tblW w:w="13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249"/>
        <w:gridCol w:w="988"/>
        <w:gridCol w:w="988"/>
        <w:gridCol w:w="807"/>
        <w:gridCol w:w="1055"/>
        <w:gridCol w:w="1055"/>
        <w:gridCol w:w="1055"/>
        <w:gridCol w:w="926"/>
        <w:gridCol w:w="943"/>
        <w:gridCol w:w="1089"/>
        <w:gridCol w:w="954"/>
        <w:gridCol w:w="1078"/>
        <w:gridCol w:w="920"/>
      </w:tblGrid>
      <w:tr w:rsidR="00DA7ADD" w:rsidRPr="00DA7ADD" w:rsidTr="00DA7ADD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 Numar total de solicitari solutionate favorabil</w:t>
            </w:r>
          </w:p>
        </w:tc>
        <w:tc>
          <w:tcPr>
            <w:tcW w:w="14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Termen de raspuns</w:t>
            </w:r>
          </w:p>
        </w:tc>
        <w:tc>
          <w:tcPr>
            <w:tcW w:w="10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de comunicare</w:t>
            </w:r>
          </w:p>
        </w:tc>
        <w:tc>
          <w:tcPr>
            <w:tcW w:w="21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Departajate pe domenii de interes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Redirectionate catre alte institutii în 5 zile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Solutionate favorabil în termen de 10 zile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Solutionate favorabil în termen de 30 zile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Solicitari pentru care termenul a fost depasit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Comunicare electronica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Comunicare în format hârtie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Comunicare verbala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Utilizarea banilor publici (contracte, investitii, cheltuieli etc.)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de îndeplinire a atributiilor institutiei publice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Acte normative, reglementari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Activitatea liderilor institutiei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Informatii privind modul de aplicare a </w:t>
            </w:r>
            <w:hyperlink r:id="rId5" w:history="1">
              <w:r w:rsidRPr="000E57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Legii nr. 544/2001</w:t>
              </w:r>
            </w:hyperlink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, cu modificarile si completarile ulterioare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Altele (se precizeaza care)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  3. Mentionati principalele cauze pentru care anumite raspunsuri nu au fost transmise în termenul legal: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3.1.</w:t>
      </w:r>
      <w:r w:rsidR="004F727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este cazul</w:t>
      </w:r>
      <w:r w:rsidR="004F7273"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3.2.</w:t>
      </w:r>
      <w:r w:rsidR="004F727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............................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4. Ce masuri au fost luate pentru ca aceasta prob</w:t>
      </w:r>
      <w:r w:rsidR="004F7273">
        <w:rPr>
          <w:rFonts w:ascii="Times New Roman" w:eastAsia="Times New Roman" w:hAnsi="Times New Roman" w:cs="Times New Roman"/>
          <w:sz w:val="24"/>
          <w:szCs w:val="24"/>
          <w:lang w:eastAsia="ro-RO"/>
        </w:rPr>
        <w:t>lema sa fie rezolvata?</w:t>
      </w:r>
      <w:r w:rsidR="004F727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4.1. Nu este cazul</w:t>
      </w:r>
      <w:r w:rsidR="004F7273"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4.2. ............................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147"/>
        <w:gridCol w:w="1293"/>
        <w:gridCol w:w="1436"/>
        <w:gridCol w:w="1436"/>
        <w:gridCol w:w="1437"/>
        <w:gridCol w:w="1273"/>
        <w:gridCol w:w="1437"/>
        <w:gridCol w:w="1730"/>
        <w:gridCol w:w="1437"/>
      </w:tblGrid>
      <w:tr w:rsidR="00DA7ADD" w:rsidRPr="00DA7ADD" w:rsidTr="00DA7ADD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 Numar total de solicitari respinse</w:t>
            </w:r>
          </w:p>
        </w:tc>
        <w:tc>
          <w:tcPr>
            <w:tcW w:w="13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Motivul respingerii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Departajate pe domenii de interes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Exceptate, conform legii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Informatii inexistente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motive (cu precizarea acestora)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Utilizarea banilor publici (contracte, investitii, cheltuieli etc.)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de îndeplinire a atributiilor institutiei publice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Acte normative, reglementari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Activitatea liderilor institutiei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Informatii privind modul de aplicare a </w:t>
            </w:r>
            <w:hyperlink r:id="rId6" w:history="1">
              <w:r w:rsidRPr="000E57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Legii nr. 544/2001</w:t>
              </w:r>
            </w:hyperlink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, cu modificarile si completarile ulterioare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Altele (se precizeaza care)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5.1 Informatiile solicitate nefurnizate pentru motivul exceptarii acestora conform legii: (enumerarea numelor documentelor/informatiilor solicitate):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........................................................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6. Reclamatii administrative si plângeri în instanta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866"/>
        <w:gridCol w:w="1722"/>
        <w:gridCol w:w="1722"/>
        <w:gridCol w:w="1721"/>
        <w:gridCol w:w="1865"/>
      </w:tblGrid>
      <w:tr w:rsidR="00DA7ADD" w:rsidRPr="00DA7ADD" w:rsidTr="00DA7ADD">
        <w:trPr>
          <w:tblCellSpacing w:w="0" w:type="dxa"/>
        </w:trPr>
        <w:tc>
          <w:tcPr>
            <w:tcW w:w="24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 Numarul de reclamatii administrative la adresa institutiei publice în baza Legii nr. 544/2001, cu modificarile si completarile ulterioare</w:t>
            </w:r>
          </w:p>
        </w:tc>
        <w:tc>
          <w:tcPr>
            <w:tcW w:w="24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6.2. Numarul de plângeri în instanta la adresa institutiei în baza Legii nr. 544/2001, cu modificarile si completarile ulterioare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Solutionate favorabil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Respinse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curs de solutionare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Solutionate favorabil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Respinse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curs de solutionare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  7. Managementul procesului de comunicare a informatiilor de interes public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6"/>
        <w:gridCol w:w="3516"/>
      </w:tblGrid>
      <w:tr w:rsidR="00DA7ADD" w:rsidRPr="00DA7ADD" w:rsidTr="00DA7AD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0" w:name="A860"/>
            <w:bookmarkEnd w:id="0"/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7.1. Costuri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" w:name="A862"/>
            <w:bookmarkEnd w:id="1"/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Costuri totale de functionare ale compartimentului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" w:name="A864"/>
            <w:bookmarkEnd w:id="2"/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Sume încasate din serviciul de copiere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" w:name="A866"/>
            <w:bookmarkEnd w:id="3"/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Contravaloarea serviciului de copiere (lei/pagina)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" w:name="A868"/>
            <w:bookmarkEnd w:id="4"/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Care este documentul care sta la baza stabilirii contravalorii serviciului de copiere?</w:t>
            </w:r>
          </w:p>
        </w:tc>
      </w:tr>
      <w:tr w:rsidR="00DA7ADD" w:rsidRPr="00DA7ADD" w:rsidTr="00DA7ADD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DA7ADD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DD" w:rsidRPr="00DA7ADD" w:rsidRDefault="004F7273" w:rsidP="00DA7AD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DA7ADD" w:rsidRPr="00DA7A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4F7273" w:rsidRDefault="004F7273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   7.2. Cresterea eficientei accesului la informatii de interes public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a)Institutia dumneavoastra detine un punct de informare/biblioteca virtuala în care sunt publicate seturi de date de interes public ?</w:t>
      </w:r>
    </w:p>
    <w:p w:rsidR="00DA7ADD" w:rsidRPr="00DA7ADD" w:rsidRDefault="00DA7ADD" w:rsidP="00DA7ADD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</w:t>
      </w:r>
      <w:r w:rsidRPr="00DA7AD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□</w:t>
      </w:r>
      <w:r w:rsidRPr="00DA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 Da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A0"/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7A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25A1"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b) Enumerati punctele pe care le considerati necesar a fi îmbunatatite la nivelul institutiei dumneavoastra pentru cresterea eficientei procesului </w:t>
      </w:r>
      <w:r w:rsidR="004F727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t>de asigurare a accesului la informatii de interes public: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c) Enumerati masurile luate pentru îmbunatatirea procesului de asigurare a accesului la informatii de interes public:</w:t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DA7ADD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8D3AB9" w:rsidRPr="00636B53" w:rsidRDefault="00636B53" w:rsidP="0063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36B53">
        <w:rPr>
          <w:rFonts w:ascii="Times New Roman" w:hAnsi="Times New Roman" w:cs="Times New Roman"/>
          <w:b/>
          <w:sz w:val="24"/>
          <w:szCs w:val="24"/>
        </w:rPr>
        <w:t>Intocmit,</w:t>
      </w:r>
    </w:p>
    <w:p w:rsidR="00636B53" w:rsidRPr="00636B53" w:rsidRDefault="00636B53" w:rsidP="00636B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B53">
        <w:rPr>
          <w:rFonts w:ascii="Times New Roman" w:hAnsi="Times New Roman" w:cs="Times New Roman"/>
          <w:b/>
          <w:sz w:val="24"/>
          <w:szCs w:val="24"/>
        </w:rPr>
        <w:t>Resurse Umane</w:t>
      </w:r>
    </w:p>
    <w:p w:rsidR="00636B53" w:rsidRPr="00636B53" w:rsidRDefault="002B34ED" w:rsidP="00636B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GoBack"/>
      <w:bookmarkEnd w:id="5"/>
      <w:proofErr w:type="spellStart"/>
      <w:r w:rsidR="00636B53" w:rsidRPr="00636B53">
        <w:rPr>
          <w:rFonts w:ascii="Times New Roman" w:hAnsi="Times New Roman" w:cs="Times New Roman"/>
          <w:b/>
          <w:sz w:val="24"/>
          <w:szCs w:val="24"/>
        </w:rPr>
        <w:t>Cozmuta</w:t>
      </w:r>
      <w:proofErr w:type="spellEnd"/>
      <w:r w:rsidR="00636B53" w:rsidRPr="00636B53">
        <w:rPr>
          <w:rFonts w:ascii="Times New Roman" w:hAnsi="Times New Roman" w:cs="Times New Roman"/>
          <w:b/>
          <w:sz w:val="24"/>
          <w:szCs w:val="24"/>
        </w:rPr>
        <w:t xml:space="preserve"> Raluca</w:t>
      </w:r>
    </w:p>
    <w:sectPr w:rsidR="00636B53" w:rsidRPr="00636B53" w:rsidSect="00DA7AD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DD"/>
    <w:rsid w:val="00072F5D"/>
    <w:rsid w:val="000E57FD"/>
    <w:rsid w:val="002A41F9"/>
    <w:rsid w:val="002B34ED"/>
    <w:rsid w:val="003049F0"/>
    <w:rsid w:val="004F7273"/>
    <w:rsid w:val="00636B53"/>
    <w:rsid w:val="00686FD3"/>
    <w:rsid w:val="00753700"/>
    <w:rsid w:val="00836498"/>
    <w:rsid w:val="0086556E"/>
    <w:rsid w:val="008D3AB9"/>
    <w:rsid w:val="00DA7ADD"/>
    <w:rsid w:val="00E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7514"/>
  <w15:docId w15:val="{A7B85CDF-5E5A-48A9-8F29-6A2F15E2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DA7AD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DA7ADD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DA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" TargetMode="External"/><Relationship Id="rId5" Type="http://schemas.openxmlformats.org/officeDocument/2006/relationships/hyperlink" Target="javascript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65EB5-E0BE-4332-8D7F-B6E0064A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1075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Rodica</cp:lastModifiedBy>
  <cp:revision>3</cp:revision>
  <cp:lastPrinted>2019-06-14T07:50:00Z</cp:lastPrinted>
  <dcterms:created xsi:type="dcterms:W3CDTF">2020-02-19T09:49:00Z</dcterms:created>
  <dcterms:modified xsi:type="dcterms:W3CDTF">2020-09-09T12:32:00Z</dcterms:modified>
</cp:coreProperties>
</file>